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90FF" w14:textId="3815A34A" w:rsidR="00193221" w:rsidRPr="004231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</w:t>
      </w:r>
      <w:r w:rsidR="00604B8A">
        <w:rPr>
          <w:rFonts w:cstheme="minorHAnsi"/>
          <w:b/>
          <w:smallCaps/>
          <w:sz w:val="32"/>
          <w:szCs w:val="32"/>
          <w:highlight w:val="lightGray"/>
        </w:rPr>
        <w:t>jektek – egyéni beszámoló – 202</w:t>
      </w:r>
      <w:r w:rsidR="00D005EC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09E6E91" w14:textId="77777777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11213"/>
      </w:tblGrid>
      <w:tr w:rsidR="00854C26" w14:paraId="0D3D541B" w14:textId="77777777" w:rsidTr="00AD06DF">
        <w:tc>
          <w:tcPr>
            <w:tcW w:w="2802" w:type="dxa"/>
          </w:tcPr>
          <w:p w14:paraId="290461A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824221C" w14:textId="0010E619" w:rsidR="00854C26" w:rsidRDefault="003E10B6" w:rsidP="00391C9E">
            <w:r>
              <w:rPr>
                <w:rFonts w:ascii="Times" w:hAnsi="Times" w:cs="Times"/>
                <w:sz w:val="24"/>
              </w:rPr>
              <w:t xml:space="preserve">Dóczi Henriett </w:t>
            </w:r>
            <w:bookmarkStart w:id="0" w:name="_GoBack"/>
            <w:bookmarkEnd w:id="0"/>
          </w:p>
        </w:tc>
      </w:tr>
      <w:tr w:rsidR="00854C26" w14:paraId="344CB133" w14:textId="77777777" w:rsidTr="00AD06DF">
        <w:tc>
          <w:tcPr>
            <w:tcW w:w="2802" w:type="dxa"/>
          </w:tcPr>
          <w:p w14:paraId="04D051AD" w14:textId="77777777"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14:paraId="46DA005C" w14:textId="4722F26B" w:rsidR="00854C26" w:rsidRDefault="009F5F78" w:rsidP="00391C9E">
            <w:r>
              <w:t>Oktató</w:t>
            </w:r>
          </w:p>
        </w:tc>
      </w:tr>
      <w:tr w:rsidR="006D0EB3" w14:paraId="54E409B2" w14:textId="77777777" w:rsidTr="00AD06DF">
        <w:tc>
          <w:tcPr>
            <w:tcW w:w="2802" w:type="dxa"/>
          </w:tcPr>
          <w:p w14:paraId="7D36BAF4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37AF2325" w14:textId="72521F0A" w:rsidR="006D0EB3" w:rsidRDefault="009F5F78" w:rsidP="00391C9E">
            <w:r>
              <w:rPr>
                <w:rFonts w:ascii="Times" w:hAnsi="Times" w:cs="Times"/>
                <w:sz w:val="24"/>
              </w:rPr>
              <w:t>SZC Kreatív Technikum</w:t>
            </w:r>
          </w:p>
        </w:tc>
      </w:tr>
    </w:tbl>
    <w:p w14:paraId="4B54E7E7" w14:textId="77777777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3C66AFD8" w14:textId="77777777" w:rsidTr="009F5F78">
        <w:trPr>
          <w:trHeight w:val="729"/>
        </w:trPr>
        <w:tc>
          <w:tcPr>
            <w:tcW w:w="2802" w:type="dxa"/>
          </w:tcPr>
          <w:p w14:paraId="13515486" w14:textId="77777777" w:rsidR="00854C26" w:rsidRDefault="00A236F9" w:rsidP="00391C9E">
            <w:r>
              <w:t>Mobilitás típusa</w:t>
            </w:r>
          </w:p>
          <w:p w14:paraId="322456B9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508FBC2E" w14:textId="77777777" w:rsidR="00AD0CA1" w:rsidRDefault="00AD0CA1" w:rsidP="00AD0CA1">
            <w:pPr>
              <w:pStyle w:val="Listaszerbekezds"/>
              <w:numPr>
                <w:ilvl w:val="0"/>
                <w:numId w:val="1"/>
              </w:numPr>
            </w:pPr>
            <w:r>
              <w:t>szakmai látogatás (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shadowing</w:t>
            </w:r>
            <w:proofErr w:type="spellEnd"/>
            <w:r>
              <w:t>)</w:t>
            </w:r>
          </w:p>
          <w:p w14:paraId="2A313262" w14:textId="537DA949" w:rsidR="00F8082C" w:rsidRDefault="00F8082C" w:rsidP="009F5F78">
            <w:pPr>
              <w:ind w:left="360"/>
            </w:pPr>
          </w:p>
        </w:tc>
      </w:tr>
      <w:tr w:rsidR="00A236F9" w14:paraId="42D6E33D" w14:textId="77777777" w:rsidTr="00AD06DF">
        <w:tc>
          <w:tcPr>
            <w:tcW w:w="2802" w:type="dxa"/>
          </w:tcPr>
          <w:p w14:paraId="4A74CDEE" w14:textId="77777777" w:rsidR="00A236F9" w:rsidRDefault="00A236F9" w:rsidP="00391C9E">
            <w:r>
              <w:t>Továbbképzés címe</w:t>
            </w:r>
          </w:p>
          <w:p w14:paraId="7E0D02D7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5A4CDE51" w14:textId="77777777" w:rsidR="009F5F78" w:rsidRDefault="009F5F78" w:rsidP="009F5F78">
            <w:r>
              <w:rPr>
                <w:rFonts w:ascii="Times" w:hAnsi="Times" w:cs="Times"/>
                <w:sz w:val="24"/>
              </w:rPr>
              <w:t xml:space="preserve">Szakmai látogatás (divat, grafika, fotó) </w:t>
            </w:r>
          </w:p>
          <w:p w14:paraId="5432FB13" w14:textId="77777777" w:rsidR="00A236F9" w:rsidRDefault="00A236F9" w:rsidP="00391C9E"/>
        </w:tc>
      </w:tr>
      <w:tr w:rsidR="00A236F9" w14:paraId="3E4C585E" w14:textId="77777777" w:rsidTr="0061350B">
        <w:trPr>
          <w:trHeight w:val="428"/>
        </w:trPr>
        <w:tc>
          <w:tcPr>
            <w:tcW w:w="2802" w:type="dxa"/>
          </w:tcPr>
          <w:p w14:paraId="48D8851C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750CAA6D" w14:textId="77777777" w:rsidR="009F5F78" w:rsidRDefault="009F5F78" w:rsidP="009F5F78">
            <w:r>
              <w:rPr>
                <w:rFonts w:ascii="Times" w:hAnsi="Times" w:cs="Times"/>
                <w:sz w:val="24"/>
              </w:rPr>
              <w:t xml:space="preserve">Europe </w:t>
            </w:r>
            <w:proofErr w:type="spellStart"/>
            <w:r>
              <w:rPr>
                <w:rFonts w:ascii="Times" w:hAnsi="Times" w:cs="Times"/>
                <w:sz w:val="24"/>
              </w:rPr>
              <w:t>Connexion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</w:rPr>
              <w:t>Academy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S.L</w:t>
            </w:r>
          </w:p>
          <w:p w14:paraId="357756DE" w14:textId="77777777" w:rsidR="005E7FFD" w:rsidRDefault="005E7FFD" w:rsidP="00391C9E"/>
        </w:tc>
      </w:tr>
      <w:tr w:rsidR="005E7FFD" w14:paraId="03E957F6" w14:textId="77777777" w:rsidTr="0061350B">
        <w:trPr>
          <w:trHeight w:val="703"/>
        </w:trPr>
        <w:tc>
          <w:tcPr>
            <w:tcW w:w="2802" w:type="dxa"/>
          </w:tcPr>
          <w:p w14:paraId="11E6E033" w14:textId="77777777" w:rsidR="005E7FFD" w:rsidRDefault="005E7FFD" w:rsidP="00391C9E">
            <w:r>
              <w:t>Fogadó intézmény típusa</w:t>
            </w:r>
          </w:p>
          <w:p w14:paraId="6133B40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F73D674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  <w:p w14:paraId="29F700E0" w14:textId="4E645829" w:rsidR="00BD17E0" w:rsidRDefault="00BD17E0" w:rsidP="009F5F78">
            <w:pPr>
              <w:pStyle w:val="Listaszerbekezds"/>
            </w:pPr>
          </w:p>
        </w:tc>
      </w:tr>
      <w:tr w:rsidR="00A236F9" w14:paraId="6837C790" w14:textId="77777777" w:rsidTr="00AD06DF">
        <w:tc>
          <w:tcPr>
            <w:tcW w:w="2802" w:type="dxa"/>
          </w:tcPr>
          <w:p w14:paraId="29E02FE4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189A0829" w14:textId="1CB0B8ED" w:rsidR="00A236F9" w:rsidRDefault="009F5F78" w:rsidP="009F5F78">
            <w:pPr>
              <w:tabs>
                <w:tab w:val="left" w:pos="3456"/>
              </w:tabs>
            </w:pPr>
            <w:r>
              <w:rPr>
                <w:rFonts w:ascii="Times" w:hAnsi="Times" w:cs="Times"/>
                <w:sz w:val="24"/>
              </w:rPr>
              <w:t>Spanyolország</w:t>
            </w:r>
          </w:p>
        </w:tc>
      </w:tr>
      <w:tr w:rsidR="00A236F9" w14:paraId="2C7948EC" w14:textId="77777777" w:rsidTr="00AD06DF">
        <w:tc>
          <w:tcPr>
            <w:tcW w:w="2802" w:type="dxa"/>
          </w:tcPr>
          <w:p w14:paraId="3EEFC1C5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EE96FF8" w14:textId="77524B1D" w:rsidR="00A236F9" w:rsidRDefault="009F5F78" w:rsidP="00391C9E">
            <w:r>
              <w:t>Angol</w:t>
            </w:r>
          </w:p>
        </w:tc>
      </w:tr>
      <w:tr w:rsidR="00A236F9" w14:paraId="27411ED2" w14:textId="77777777" w:rsidTr="00AD06DF">
        <w:tc>
          <w:tcPr>
            <w:tcW w:w="2802" w:type="dxa"/>
          </w:tcPr>
          <w:p w14:paraId="43EF58AE" w14:textId="77777777" w:rsidR="00A236F9" w:rsidRDefault="00A236F9" w:rsidP="00391C9E">
            <w:r>
              <w:t>Mobilitás időtartama</w:t>
            </w:r>
          </w:p>
          <w:p w14:paraId="5029E7F9" w14:textId="57F5473E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14:paraId="72B51059" w14:textId="5DFE4099" w:rsidR="00A236F9" w:rsidRDefault="009F5F78" w:rsidP="009F5F78">
            <w:r>
              <w:t xml:space="preserve">3 </w:t>
            </w:r>
            <w:r w:rsidR="00A236F9">
              <w:t>nap</w:t>
            </w:r>
          </w:p>
        </w:tc>
      </w:tr>
    </w:tbl>
    <w:p w14:paraId="084814C4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505158B4" w14:textId="77777777"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2"/>
        <w:gridCol w:w="4672"/>
        <w:gridCol w:w="4660"/>
      </w:tblGrid>
      <w:tr w:rsidR="007A6560" w14:paraId="2A03389B" w14:textId="77777777" w:rsidTr="007A6560">
        <w:tc>
          <w:tcPr>
            <w:tcW w:w="4714" w:type="dxa"/>
          </w:tcPr>
          <w:p w14:paraId="5BC4BF64" w14:textId="77777777"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14:paraId="25EF3C8A" w14:textId="77777777" w:rsidR="007A6560" w:rsidRPr="00AD06DF" w:rsidRDefault="007A6560" w:rsidP="007A6560">
            <w:r w:rsidRPr="00AD06DF">
              <w:t>(A tanulási folyamat elvárt eredményét írja le, cselekvést jelentő igéket használ, specifikus, konkrét,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715" w:type="dxa"/>
          </w:tcPr>
          <w:p w14:paraId="65F25279" w14:textId="77777777"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14:paraId="1C52CBB8" w14:textId="77777777"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715" w:type="dxa"/>
          </w:tcPr>
          <w:p w14:paraId="2F5E0A91" w14:textId="77777777"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14:paraId="45C82368" w14:textId="77777777"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7A6560" w14:paraId="739AB810" w14:textId="77777777" w:rsidTr="007C10F6">
        <w:trPr>
          <w:trHeight w:val="2994"/>
        </w:trPr>
        <w:tc>
          <w:tcPr>
            <w:tcW w:w="4714" w:type="dxa"/>
          </w:tcPr>
          <w:p w14:paraId="658FA16A" w14:textId="3BA9D423" w:rsidR="009F5F78" w:rsidRDefault="009F5F78" w:rsidP="009F5F78">
            <w:r>
              <w:rPr>
                <w:rFonts w:ascii="Times" w:hAnsi="Times" w:cs="Times"/>
                <w:sz w:val="24"/>
              </w:rPr>
              <w:t xml:space="preserve">Spanyol oktatási rendszer megismerése és párhuzamok valamint eltérések összevetése, kiértékelése. Munkahelyek lehetőségének feltérképezése a tanulók kompetenciájának fejlődését </w:t>
            </w:r>
            <w:proofErr w:type="spellStart"/>
            <w:r>
              <w:rPr>
                <w:rFonts w:ascii="Times" w:hAnsi="Times" w:cs="Times"/>
                <w:sz w:val="24"/>
              </w:rPr>
              <w:t>szemelött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tartva.  </w:t>
            </w:r>
          </w:p>
          <w:p w14:paraId="36EAB788" w14:textId="77777777" w:rsidR="007A6560" w:rsidRPr="009F5F78" w:rsidRDefault="007A6560" w:rsidP="009F5F78">
            <w:pPr>
              <w:jc w:val="center"/>
            </w:pPr>
          </w:p>
        </w:tc>
        <w:tc>
          <w:tcPr>
            <w:tcW w:w="4715" w:type="dxa"/>
          </w:tcPr>
          <w:p w14:paraId="53F6BC7C" w14:textId="0609F463" w:rsidR="009F5F78" w:rsidRDefault="009F5F78" w:rsidP="009F5F78">
            <w:r>
              <w:rPr>
                <w:rFonts w:ascii="Times" w:hAnsi="Times" w:cs="Times"/>
                <w:sz w:val="24"/>
              </w:rPr>
              <w:t xml:space="preserve">Fogadó intézmény által szervezett helyek alkalmasak az iskolánk kreatív szakterületén (divat, grafika, fotó szakok) tanuló diákok mobilitására. A szakmai gyakorlaton belül meglévő tudásuk elmélyítésére és új tudás megszerzésére.   Javasoljuk a fotós gyakorlati helynél 1-2 fő/ hét, a </w:t>
            </w:r>
            <w:proofErr w:type="spellStart"/>
            <w:r>
              <w:rPr>
                <w:rFonts w:ascii="Times" w:hAnsi="Times" w:cs="Times"/>
                <w:sz w:val="24"/>
              </w:rPr>
              <w:t>Gataprint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-nél maximum 2-3 főt és </w:t>
            </w:r>
            <w:proofErr w:type="spellStart"/>
            <w:r>
              <w:rPr>
                <w:rFonts w:ascii="Times" w:hAnsi="Times" w:cs="Times"/>
                <w:sz w:val="24"/>
              </w:rPr>
              <w:t>Moda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Noémi cégnél a 2-3 főt. Grafikus és fotós tanulóknál célszerű a saját laptop rajta magyar vagy angol Adobe Photoshop, </w:t>
            </w:r>
            <w:proofErr w:type="spellStart"/>
            <w:r>
              <w:rPr>
                <w:rFonts w:ascii="Times" w:hAnsi="Times" w:cs="Times"/>
                <w:sz w:val="24"/>
              </w:rPr>
              <w:t>Illlustrator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(</w:t>
            </w:r>
            <w:proofErr w:type="spellStart"/>
            <w:r>
              <w:rPr>
                <w:rFonts w:ascii="Times" w:hAnsi="Times" w:cs="Times"/>
                <w:sz w:val="24"/>
              </w:rPr>
              <w:t>Corell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), </w:t>
            </w:r>
            <w:proofErr w:type="spellStart"/>
            <w:r>
              <w:rPr>
                <w:rFonts w:ascii="Times" w:hAnsi="Times" w:cs="Times"/>
                <w:sz w:val="24"/>
              </w:rPr>
              <w:t>Lightroom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alkalmazásokkal. További előnyt jelentene, ha a diák spanyolul, olaszul, portugálul is tudna alap szinten az angol mellett.</w:t>
            </w:r>
          </w:p>
          <w:p w14:paraId="73758878" w14:textId="2C034957" w:rsidR="009F5F78" w:rsidRDefault="009F5F78" w:rsidP="00391C9E"/>
          <w:p w14:paraId="15215976" w14:textId="3B71C8F4" w:rsidR="009F5F78" w:rsidRDefault="009F5F78" w:rsidP="009F5F78"/>
          <w:p w14:paraId="1736FE40" w14:textId="33C4AD46" w:rsidR="009F5F78" w:rsidRDefault="009F5F78" w:rsidP="009F5F78"/>
          <w:p w14:paraId="1B382FF9" w14:textId="55951941" w:rsidR="007A6560" w:rsidRPr="009F5F78" w:rsidRDefault="009F5F78" w:rsidP="009F5F78">
            <w:pPr>
              <w:tabs>
                <w:tab w:val="left" w:pos="1248"/>
              </w:tabs>
            </w:pPr>
            <w:r>
              <w:tab/>
            </w:r>
          </w:p>
        </w:tc>
        <w:tc>
          <w:tcPr>
            <w:tcW w:w="4715" w:type="dxa"/>
          </w:tcPr>
          <w:p w14:paraId="2DFE9300" w14:textId="77777777" w:rsidR="009F5F78" w:rsidRDefault="009F5F78" w:rsidP="009F5F78">
            <w:r>
              <w:rPr>
                <w:rFonts w:ascii="Times" w:hAnsi="Times" w:cs="Times"/>
                <w:sz w:val="24"/>
              </w:rPr>
              <w:t xml:space="preserve">Spanyol kultúra, építészet, ornamentika, tipográfia tanulmányozása során szerzett tapasztalatok, vizuális élmények ötleteket adtak a következő tanérv feladataihoz. </w:t>
            </w:r>
            <w:proofErr w:type="spellStart"/>
            <w:r>
              <w:rPr>
                <w:rFonts w:ascii="Times" w:hAnsi="Times" w:cs="Times"/>
                <w:sz w:val="24"/>
              </w:rPr>
              <w:t>Mobilítási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programban a jövőben részt vető tanulók motiválása és lehetőségek bemutatása. </w:t>
            </w:r>
          </w:p>
          <w:p w14:paraId="7F01655E" w14:textId="77777777" w:rsidR="007A6560" w:rsidRDefault="007A6560" w:rsidP="00391C9E"/>
        </w:tc>
      </w:tr>
    </w:tbl>
    <w:p w14:paraId="119433D4" w14:textId="77777777" w:rsidR="00686BE4" w:rsidRPr="00AD06DF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10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7D9502C9" w14:textId="77777777"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798D6024" w14:textId="77777777" w:rsidTr="0061350B">
        <w:trPr>
          <w:trHeight w:val="2835"/>
        </w:trPr>
        <w:tc>
          <w:tcPr>
            <w:tcW w:w="14142" w:type="dxa"/>
          </w:tcPr>
          <w:p w14:paraId="54C711A1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lastRenderedPageBreak/>
              <w:t xml:space="preserve">2024.07.03. José Ramón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Fotografía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: betekintés a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fotóstudió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munkájába, fotós programismeretek bemutatása</w:t>
            </w:r>
          </w:p>
          <w:p w14:paraId="73FC2FDE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t xml:space="preserve">2024.07.04.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Gataprint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>: géppark bemutatása, printert technikák ismertetése</w:t>
            </w:r>
          </w:p>
          <w:p w14:paraId="2CC54472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t xml:space="preserve">2024.07.05.Trajes De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Ditana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Moda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Naomi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>: Három alapruha modell bemutatása és betekintés a műhely munkájába</w:t>
            </w:r>
          </w:p>
          <w:p w14:paraId="26DF995D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t xml:space="preserve">Szabadidős tevékenység: Córdoba óváros, parkok, Zsidónegyedet,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Alcazar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Mezquita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katedrális, Római-híd,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Calahorra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-torony, flamenco est, esti városnézés, helyi gasztronómia felfedezése, délutáni szieszta elsajátítása, alap spanyol kommunikáció elsajátítása </w:t>
            </w:r>
          </w:p>
          <w:p w14:paraId="5898D0C1" w14:textId="36385077" w:rsidR="009F5F78" w:rsidRDefault="009F5F78" w:rsidP="0061350B"/>
          <w:p w14:paraId="2973A67F" w14:textId="77777777" w:rsidR="005E7FFD" w:rsidRPr="009F5F78" w:rsidRDefault="005E7FFD" w:rsidP="009F5F78">
            <w:pPr>
              <w:jc w:val="center"/>
            </w:pPr>
          </w:p>
        </w:tc>
      </w:tr>
    </w:tbl>
    <w:p w14:paraId="3FAE31B9" w14:textId="77777777"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14:paraId="18B66EBC" w14:textId="77777777"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1C9E" w14:paraId="34CBE4DE" w14:textId="77777777" w:rsidTr="003C2C83">
        <w:trPr>
          <w:trHeight w:val="1701"/>
        </w:trPr>
        <w:tc>
          <w:tcPr>
            <w:tcW w:w="14142" w:type="dxa"/>
          </w:tcPr>
          <w:p w14:paraId="2D231E58" w14:textId="77777777" w:rsidR="009F5F78" w:rsidRDefault="009F5F78" w:rsidP="009F5F78">
            <w:pPr>
              <w:spacing w:before="120"/>
            </w:pPr>
            <w:r>
              <w:rPr>
                <w:rFonts w:ascii="Times" w:hAnsi="Times" w:cs="Times"/>
                <w:sz w:val="24"/>
              </w:rPr>
              <w:t xml:space="preserve">Spanyolországról és </w:t>
            </w:r>
            <w:proofErr w:type="spellStart"/>
            <w:r>
              <w:rPr>
                <w:rFonts w:ascii="Times" w:hAnsi="Times" w:cs="Times"/>
                <w:sz w:val="24"/>
              </w:rPr>
              <w:t>Cordobáról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ismeretszerzés (történelem, szokások, illemtan, időjárás…</w:t>
            </w:r>
            <w:proofErr w:type="spellStart"/>
            <w:r>
              <w:rPr>
                <w:rFonts w:ascii="Times" w:hAnsi="Times" w:cs="Times"/>
                <w:sz w:val="24"/>
              </w:rPr>
              <w:t>stb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) spanyol kultúra megismerése. Erasmus mobilitás tapasztalatairól más kollégákkal konzultáltam. Alap nyelvi kifejezések és a helyi kommunikációt segítő szavak spanyol megfelelőjének elsajátítása.   Felkészülés angol szaknyelvből és diákok munkáinak digitális prezentálása.  </w:t>
            </w:r>
          </w:p>
          <w:p w14:paraId="29C2E4AF" w14:textId="77777777" w:rsidR="00391C9E" w:rsidRDefault="00391C9E" w:rsidP="0061350B">
            <w:pPr>
              <w:spacing w:before="120"/>
            </w:pPr>
          </w:p>
        </w:tc>
      </w:tr>
    </w:tbl>
    <w:p w14:paraId="0D17E395" w14:textId="1F0552D3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9F5F78">
        <w:rPr>
          <w:sz w:val="28"/>
          <w:szCs w:val="28"/>
        </w:rPr>
        <w:t xml:space="preserve"> 2024.07.06.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8270D1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DC5D" w14:textId="77777777" w:rsidR="002E48B9" w:rsidRDefault="002E48B9" w:rsidP="0061350B">
      <w:pPr>
        <w:spacing w:after="0" w:line="240" w:lineRule="auto"/>
      </w:pPr>
      <w:r>
        <w:separator/>
      </w:r>
    </w:p>
  </w:endnote>
  <w:endnote w:type="continuationSeparator" w:id="0">
    <w:p w14:paraId="317C7A1E" w14:textId="77777777" w:rsidR="002E48B9" w:rsidRDefault="002E48B9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6F8B" w14:textId="77777777" w:rsidR="002E48B9" w:rsidRDefault="002E48B9" w:rsidP="0061350B">
      <w:pPr>
        <w:spacing w:after="0" w:line="240" w:lineRule="auto"/>
      </w:pPr>
      <w:r>
        <w:separator/>
      </w:r>
    </w:p>
  </w:footnote>
  <w:footnote w:type="continuationSeparator" w:id="0">
    <w:p w14:paraId="46198A19" w14:textId="77777777" w:rsidR="002E48B9" w:rsidRDefault="002E48B9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39F3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162DBB49" wp14:editId="737692C5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6E972B3" wp14:editId="64E1FC7D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66097"/>
    <w:rsid w:val="000E5811"/>
    <w:rsid w:val="00193221"/>
    <w:rsid w:val="00275311"/>
    <w:rsid w:val="002E38FF"/>
    <w:rsid w:val="002E48B9"/>
    <w:rsid w:val="00391C9E"/>
    <w:rsid w:val="003C2C83"/>
    <w:rsid w:val="003E10B6"/>
    <w:rsid w:val="004231FF"/>
    <w:rsid w:val="004B3A33"/>
    <w:rsid w:val="005E7FFD"/>
    <w:rsid w:val="00604B8A"/>
    <w:rsid w:val="0061350B"/>
    <w:rsid w:val="00646D28"/>
    <w:rsid w:val="0067146E"/>
    <w:rsid w:val="00686BE4"/>
    <w:rsid w:val="006C6FD4"/>
    <w:rsid w:val="006D0EB3"/>
    <w:rsid w:val="0074549C"/>
    <w:rsid w:val="00745992"/>
    <w:rsid w:val="007A6560"/>
    <w:rsid w:val="007C10F6"/>
    <w:rsid w:val="00854C26"/>
    <w:rsid w:val="00857282"/>
    <w:rsid w:val="00866058"/>
    <w:rsid w:val="008B7245"/>
    <w:rsid w:val="0090581C"/>
    <w:rsid w:val="009A36D8"/>
    <w:rsid w:val="009F5F78"/>
    <w:rsid w:val="00A1440D"/>
    <w:rsid w:val="00A236F9"/>
    <w:rsid w:val="00AB023B"/>
    <w:rsid w:val="00AD06DF"/>
    <w:rsid w:val="00AD0CA1"/>
    <w:rsid w:val="00BD17E0"/>
    <w:rsid w:val="00CC1FE0"/>
    <w:rsid w:val="00D005EC"/>
    <w:rsid w:val="00D12036"/>
    <w:rsid w:val="00F520F7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ACDAA"/>
  <w15:docId w15:val="{FD41F260-394B-438B-8410-C021070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ka.hu/kiadvany/7099/az-iskola-es-a-vil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3FE55ED206B1F489B95104C305EBCD0" ma:contentTypeVersion="12" ma:contentTypeDescription="Új dokumentum létrehozása." ma:contentTypeScope="" ma:versionID="225844852480f3272319fdb70061528f">
  <xsd:schema xmlns:xsd="http://www.w3.org/2001/XMLSchema" xmlns:xs="http://www.w3.org/2001/XMLSchema" xmlns:p="http://schemas.microsoft.com/office/2006/metadata/properties" xmlns:ns2="609d0418-a949-461b-af1e-a77119a61908" xmlns:ns3="57b75867-f6b5-4ccd-91dc-b51b003d56c2" targetNamespace="http://schemas.microsoft.com/office/2006/metadata/properties" ma:root="true" ma:fieldsID="1a646d4557957637444521468571d38e" ns2:_="" ns3:_="">
    <xsd:import namespace="609d0418-a949-461b-af1e-a77119a61908"/>
    <xsd:import namespace="57b75867-f6b5-4ccd-91dc-b51b003d5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0418-a949-461b-af1e-a77119a61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9fa4c97c-3240-489b-96d3-28031d964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5867-f6b5-4ccd-91dc-b51b003d56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0d41e2-1c17-4fdd-8043-a8399f970d15}" ma:internalName="TaxCatchAll" ma:showField="CatchAllData" ma:web="57b75867-f6b5-4ccd-91dc-b51b003d5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d0418-a949-461b-af1e-a77119a61908">
      <Terms xmlns="http://schemas.microsoft.com/office/infopath/2007/PartnerControls"/>
    </lcf76f155ced4ddcb4097134ff3c332f>
    <TaxCatchAll xmlns="57b75867-f6b5-4ccd-91dc-b51b003d56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BFA20-3C68-4F02-8D28-990C36BE51C2}"/>
</file>

<file path=customXml/itemProps2.xml><?xml version="1.0" encoding="utf-8"?>
<ds:datastoreItem xmlns:ds="http://schemas.openxmlformats.org/officeDocument/2006/customXml" ds:itemID="{31B28897-BFD9-4D9E-BC16-EB45952E74F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b31b3af2-14f2-4e2b-91ea-6239a0455158"/>
    <ds:schemaRef ds:uri="ff2315fb-80a1-46ea-b9b2-55d67565638a"/>
  </ds:schemaRefs>
</ds:datastoreItem>
</file>

<file path=customXml/itemProps3.xml><?xml version="1.0" encoding="utf-8"?>
<ds:datastoreItem xmlns:ds="http://schemas.openxmlformats.org/officeDocument/2006/customXml" ds:itemID="{7AE20DAA-8C88-4F34-BFE7-08D90B9D5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Márta Kanics</cp:lastModifiedBy>
  <cp:revision>2</cp:revision>
  <dcterms:created xsi:type="dcterms:W3CDTF">2025-07-08T10:05:00Z</dcterms:created>
  <dcterms:modified xsi:type="dcterms:W3CDTF">2025-07-08T10:05:00Z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0x01010043FE55ED206B1F489B95104C305EBCD0</vt:lpwstr>
  </property>
  <property fmtid="{D5CDD505-2E9C-101B-9397-08002B2CF9AE}" pid="3" name="MediaServiceImageTags">
    <vt:lpwstr/>
  </property>
</Properties>
</file>